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>ESPECIFICACIÓN PARTICULAR</w:t>
      </w: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EF5509" w:rsidRDefault="00570A90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EP. 262</w:t>
      </w:r>
      <w:r w:rsidRPr="000A727D">
        <w:rPr>
          <w:rFonts w:ascii="Arial" w:hAnsi="Arial" w:cs="Arial"/>
          <w:b/>
          <w:sz w:val="22"/>
          <w:szCs w:val="22"/>
        </w:rPr>
        <w:t>.-</w:t>
      </w:r>
      <w:r w:rsidRPr="000A727D">
        <w:rPr>
          <w:rFonts w:ascii="Arial" w:hAnsi="Arial" w:cs="Arial"/>
          <w:b/>
          <w:sz w:val="22"/>
          <w:szCs w:val="22"/>
        </w:rPr>
        <w:tab/>
      </w:r>
      <w:r w:rsidRPr="00570A90">
        <w:rPr>
          <w:rFonts w:ascii="Arial" w:hAnsi="Arial" w:cs="Arial"/>
          <w:b/>
          <w:sz w:val="22"/>
          <w:szCs w:val="22"/>
        </w:rPr>
        <w:t>SUMINISTRO Y COLOCACIÓN DE JUNTA PARA CONCRETO WATER-STOP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="00F81046">
        <w:rPr>
          <w:rFonts w:ascii="Arial" w:hAnsi="Arial" w:cs="Arial"/>
          <w:b/>
          <w:sz w:val="22"/>
          <w:szCs w:val="22"/>
        </w:rPr>
        <w:t>P.U.O.T.</w:t>
      </w:r>
    </w:p>
    <w:p w:rsidR="00EF5509" w:rsidRDefault="00EF5509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F02545" w:rsidRDefault="00F02545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EF5509" w:rsidRPr="000A727D" w:rsidRDefault="00EF5509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570A90" w:rsidRDefault="00327A8D" w:rsidP="00327A8D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EJECUCIÓN.- </w:t>
      </w:r>
      <w:r w:rsidR="00EF5509">
        <w:rPr>
          <w:rFonts w:ascii="Arial" w:hAnsi="Arial" w:cs="Arial"/>
          <w:sz w:val="22"/>
          <w:szCs w:val="22"/>
        </w:rPr>
        <w:t xml:space="preserve">La </w:t>
      </w:r>
      <w:r w:rsidR="00570A90" w:rsidRPr="00570A90">
        <w:rPr>
          <w:rFonts w:ascii="Arial" w:hAnsi="Arial" w:cs="Arial"/>
          <w:sz w:val="22"/>
          <w:szCs w:val="22"/>
        </w:rPr>
        <w:t xml:space="preserve">colocación de junta para concreto WATER-STOP </w:t>
      </w:r>
      <w:r w:rsidR="00570A90">
        <w:rPr>
          <w:rFonts w:ascii="Arial" w:hAnsi="Arial" w:cs="Arial"/>
          <w:sz w:val="22"/>
          <w:szCs w:val="22"/>
        </w:rPr>
        <w:t xml:space="preserve">será </w:t>
      </w:r>
      <w:r w:rsidR="00570A90" w:rsidRPr="00570A90">
        <w:rPr>
          <w:rFonts w:ascii="Arial" w:hAnsi="Arial" w:cs="Arial"/>
          <w:sz w:val="22"/>
          <w:szCs w:val="22"/>
        </w:rPr>
        <w:t xml:space="preserve">de marca SIKA o similar equivalente, de ancho de 20 cm. </w:t>
      </w:r>
      <w:r w:rsidR="00570A90">
        <w:rPr>
          <w:rFonts w:ascii="Arial" w:hAnsi="Arial" w:cs="Arial"/>
          <w:sz w:val="22"/>
          <w:szCs w:val="22"/>
        </w:rPr>
        <w:t>Se usará e</w:t>
      </w:r>
      <w:r w:rsidR="00570A90" w:rsidRPr="00570A90">
        <w:rPr>
          <w:rFonts w:ascii="Arial" w:hAnsi="Arial" w:cs="Arial"/>
          <w:sz w:val="22"/>
          <w:szCs w:val="22"/>
        </w:rPr>
        <w:t>n trincheras</w:t>
      </w:r>
      <w:r w:rsidR="00570A90">
        <w:rPr>
          <w:rFonts w:ascii="Arial" w:hAnsi="Arial" w:cs="Arial"/>
          <w:sz w:val="22"/>
          <w:szCs w:val="22"/>
        </w:rPr>
        <w:t>, y se deberá vigilar en todo momento que la colocación y la calidad de los materiales utilizados cumplan con la normativa vigente.</w:t>
      </w:r>
      <w:bookmarkStart w:id="0" w:name="_GoBack"/>
      <w:bookmarkEnd w:id="0"/>
    </w:p>
    <w:p w:rsidR="00570A90" w:rsidRDefault="00570A90" w:rsidP="00327A8D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</w:p>
    <w:p w:rsidR="00EF5509" w:rsidRPr="000A727D" w:rsidRDefault="00EF5509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MEDICIÓN.- </w:t>
      </w:r>
      <w:r w:rsidRPr="000A727D">
        <w:rPr>
          <w:rFonts w:ascii="Arial" w:hAnsi="Arial" w:cs="Arial"/>
          <w:bCs/>
          <w:sz w:val="22"/>
          <w:szCs w:val="22"/>
        </w:rPr>
        <w:t xml:space="preserve">La medición del </w:t>
      </w:r>
      <w:r w:rsidR="00570A90">
        <w:rPr>
          <w:rFonts w:ascii="Arial" w:hAnsi="Arial" w:cs="Arial"/>
          <w:bCs/>
          <w:sz w:val="22"/>
          <w:szCs w:val="22"/>
        </w:rPr>
        <w:t>s</w:t>
      </w:r>
      <w:r w:rsidR="00570A90" w:rsidRPr="00570A90">
        <w:rPr>
          <w:rFonts w:ascii="Arial" w:hAnsi="Arial" w:cs="Arial"/>
          <w:sz w:val="22"/>
          <w:szCs w:val="22"/>
        </w:rPr>
        <w:t>uministro y colocación de junta para concreto WATER-STOP</w:t>
      </w:r>
      <w:r w:rsidRPr="000A727D">
        <w:rPr>
          <w:rFonts w:ascii="Arial" w:hAnsi="Arial" w:cs="Arial"/>
          <w:sz w:val="22"/>
          <w:szCs w:val="22"/>
        </w:rPr>
        <w:t xml:space="preserve">, </w:t>
      </w:r>
      <w:r w:rsidRPr="000A727D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Pr="000A727D">
        <w:rPr>
          <w:rFonts w:ascii="Arial" w:hAnsi="Arial" w:cs="Arial"/>
          <w:sz w:val="22"/>
          <w:szCs w:val="22"/>
        </w:rPr>
        <w:t xml:space="preserve">el metro </w:t>
      </w:r>
      <w:r w:rsidR="00EF5509">
        <w:rPr>
          <w:rFonts w:ascii="Arial" w:hAnsi="Arial" w:cs="Arial"/>
          <w:sz w:val="22"/>
          <w:szCs w:val="22"/>
        </w:rPr>
        <w:t xml:space="preserve">lineal </w:t>
      </w:r>
      <w:r w:rsidRPr="000A727D">
        <w:rPr>
          <w:rFonts w:ascii="Arial" w:hAnsi="Arial" w:cs="Arial"/>
          <w:sz w:val="22"/>
          <w:szCs w:val="22"/>
        </w:rPr>
        <w:t>(m).</w:t>
      </w:r>
    </w:p>
    <w:p w:rsidR="00327A8D" w:rsidRPr="000A727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7D6189" w:rsidRPr="000A727D" w:rsidRDefault="007D6189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1E2582" w:rsidRPr="000A727D" w:rsidRDefault="00327A8D" w:rsidP="001E2582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BASE DE PAGO.- </w:t>
      </w:r>
      <w:r w:rsidR="00CF12D3" w:rsidRPr="000A727D">
        <w:rPr>
          <w:rFonts w:ascii="Arial" w:hAnsi="Arial" w:cs="Arial"/>
          <w:sz w:val="22"/>
          <w:szCs w:val="22"/>
        </w:rPr>
        <w:t>Para efecto de pago se deberá cuantificar las unidades real y correctamente ejecutadas en obra, de acuerdo especificaciones y/o instrucciones de la Residencia de Obra. Los generadores se vaciaran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</w:t>
      </w:r>
      <w:r w:rsidR="00CD3E08" w:rsidRPr="000A727D">
        <w:rPr>
          <w:rFonts w:ascii="Arial" w:hAnsi="Arial" w:cs="Arial"/>
          <w:sz w:val="22"/>
          <w:szCs w:val="22"/>
        </w:rPr>
        <w:t xml:space="preserve">. </w:t>
      </w:r>
      <w:r w:rsidRPr="000A727D">
        <w:rPr>
          <w:rFonts w:ascii="Arial" w:hAnsi="Arial" w:cs="Arial"/>
          <w:sz w:val="22"/>
          <w:szCs w:val="22"/>
        </w:rPr>
        <w:t xml:space="preserve">El precio unitario incluye: </w:t>
      </w:r>
      <w:r w:rsidR="00570A90" w:rsidRPr="00570A90">
        <w:rPr>
          <w:rFonts w:ascii="Arial" w:hAnsi="Arial" w:cs="Arial"/>
          <w:sz w:val="22"/>
          <w:szCs w:val="22"/>
        </w:rPr>
        <w:t xml:space="preserve">los materiales puestos en el sitio de su colocación, la preparación del área de colocación, limpieza, mermas, desperdicios, la maquinaria, herramienta, equipo y mano de obra para su colocación; se entiende por similar equivalente aquellos materiales que cumplen como mínimo con las mismas especificaciones técnicas de calidad, duración y garantía, y todo </w:t>
      </w:r>
      <w:r w:rsidR="00070210">
        <w:rPr>
          <w:rFonts w:ascii="Arial" w:hAnsi="Arial" w:cs="Arial"/>
          <w:sz w:val="22"/>
          <w:szCs w:val="22"/>
        </w:rPr>
        <w:t xml:space="preserve">necesario </w:t>
      </w:r>
      <w:r w:rsidR="001E2582" w:rsidRPr="000A727D">
        <w:rPr>
          <w:rFonts w:ascii="Arial" w:hAnsi="Arial" w:cs="Arial"/>
          <w:sz w:val="22"/>
          <w:szCs w:val="22"/>
        </w:rPr>
        <w:t>para su correcta ejecución por unidad de obra terminada (P.U.O.T).</w:t>
      </w:r>
    </w:p>
    <w:p w:rsidR="001E2582" w:rsidRPr="000A727D" w:rsidRDefault="001E2582" w:rsidP="001E2582">
      <w:pPr>
        <w:rPr>
          <w:rFonts w:ascii="Calibri" w:hAnsi="Calibri"/>
          <w:sz w:val="22"/>
          <w:szCs w:val="22"/>
        </w:rPr>
      </w:pPr>
    </w:p>
    <w:p w:rsidR="00327A8D" w:rsidRPr="000A727D" w:rsidRDefault="00327A8D" w:rsidP="00327A8D">
      <w:pPr>
        <w:ind w:right="-1"/>
        <w:jc w:val="both"/>
        <w:rPr>
          <w:rFonts w:ascii="Arial" w:hAnsi="Arial" w:cs="Arial"/>
          <w:sz w:val="22"/>
          <w:szCs w:val="22"/>
        </w:rPr>
      </w:pPr>
    </w:p>
    <w:p w:rsidR="00327A8D" w:rsidRPr="000A727D" w:rsidRDefault="00327A8D" w:rsidP="00327A8D">
      <w:pPr>
        <w:ind w:right="-1"/>
        <w:jc w:val="both"/>
        <w:rPr>
          <w:rFonts w:ascii="Arial" w:hAnsi="Arial" w:cs="Arial"/>
          <w:sz w:val="22"/>
          <w:szCs w:val="22"/>
        </w:rPr>
      </w:pPr>
    </w:p>
    <w:p w:rsidR="00327A8D" w:rsidRPr="000A727D" w:rsidRDefault="00327A8D" w:rsidP="00327A8D"/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2936A4" w:rsidRPr="000A727D" w:rsidRDefault="002936A4" w:rsidP="00165BFF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sectPr w:rsidR="002936A4" w:rsidRPr="000A727D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1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11"/>
  </w:num>
  <w:num w:numId="6">
    <w:abstractNumId w:val="6"/>
  </w:num>
  <w:num w:numId="7">
    <w:abstractNumId w:val="9"/>
  </w:num>
  <w:num w:numId="8">
    <w:abstractNumId w:val="2"/>
  </w:num>
  <w:num w:numId="9">
    <w:abstractNumId w:val="8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15B"/>
    <w:rsid w:val="00070210"/>
    <w:rsid w:val="00072F9F"/>
    <w:rsid w:val="000A17A2"/>
    <w:rsid w:val="000A727D"/>
    <w:rsid w:val="000F2F5B"/>
    <w:rsid w:val="0010548E"/>
    <w:rsid w:val="001076F3"/>
    <w:rsid w:val="00111D02"/>
    <w:rsid w:val="00124A46"/>
    <w:rsid w:val="00133B9C"/>
    <w:rsid w:val="00165BFF"/>
    <w:rsid w:val="00170E1A"/>
    <w:rsid w:val="0017282E"/>
    <w:rsid w:val="00177B5D"/>
    <w:rsid w:val="001862B0"/>
    <w:rsid w:val="0019260D"/>
    <w:rsid w:val="001934F6"/>
    <w:rsid w:val="001959D6"/>
    <w:rsid w:val="001A0E2A"/>
    <w:rsid w:val="001A6E2A"/>
    <w:rsid w:val="001D047B"/>
    <w:rsid w:val="001D26FE"/>
    <w:rsid w:val="001E2582"/>
    <w:rsid w:val="001E6CEA"/>
    <w:rsid w:val="00211D31"/>
    <w:rsid w:val="002208BB"/>
    <w:rsid w:val="0023155F"/>
    <w:rsid w:val="002463FF"/>
    <w:rsid w:val="00246AA2"/>
    <w:rsid w:val="00250B8F"/>
    <w:rsid w:val="00252512"/>
    <w:rsid w:val="0025362F"/>
    <w:rsid w:val="00264C51"/>
    <w:rsid w:val="002936A4"/>
    <w:rsid w:val="002938C2"/>
    <w:rsid w:val="002E48BC"/>
    <w:rsid w:val="003167DC"/>
    <w:rsid w:val="00327A8D"/>
    <w:rsid w:val="003343E2"/>
    <w:rsid w:val="00357516"/>
    <w:rsid w:val="00386B5C"/>
    <w:rsid w:val="003B122D"/>
    <w:rsid w:val="003B1573"/>
    <w:rsid w:val="00471543"/>
    <w:rsid w:val="00485B89"/>
    <w:rsid w:val="004B31B7"/>
    <w:rsid w:val="004C17BB"/>
    <w:rsid w:val="004C3664"/>
    <w:rsid w:val="0050139A"/>
    <w:rsid w:val="00525C0A"/>
    <w:rsid w:val="00542B5D"/>
    <w:rsid w:val="00567749"/>
    <w:rsid w:val="00570A90"/>
    <w:rsid w:val="00571165"/>
    <w:rsid w:val="00576B39"/>
    <w:rsid w:val="00597D16"/>
    <w:rsid w:val="005A3696"/>
    <w:rsid w:val="005D1CB7"/>
    <w:rsid w:val="005E16A0"/>
    <w:rsid w:val="006039E5"/>
    <w:rsid w:val="00607A3A"/>
    <w:rsid w:val="00613350"/>
    <w:rsid w:val="006154FB"/>
    <w:rsid w:val="006341F8"/>
    <w:rsid w:val="00640513"/>
    <w:rsid w:val="0066069D"/>
    <w:rsid w:val="006C7983"/>
    <w:rsid w:val="006E3D26"/>
    <w:rsid w:val="006E774E"/>
    <w:rsid w:val="007058BC"/>
    <w:rsid w:val="00763DE9"/>
    <w:rsid w:val="00794B4E"/>
    <w:rsid w:val="007C397E"/>
    <w:rsid w:val="007C4AA8"/>
    <w:rsid w:val="007C67F8"/>
    <w:rsid w:val="007D11D6"/>
    <w:rsid w:val="007D2168"/>
    <w:rsid w:val="007D6189"/>
    <w:rsid w:val="00823409"/>
    <w:rsid w:val="00893288"/>
    <w:rsid w:val="008A71CC"/>
    <w:rsid w:val="008B652B"/>
    <w:rsid w:val="008E5994"/>
    <w:rsid w:val="00910C94"/>
    <w:rsid w:val="00915474"/>
    <w:rsid w:val="00954E2C"/>
    <w:rsid w:val="009842DA"/>
    <w:rsid w:val="009A03BF"/>
    <w:rsid w:val="009C213B"/>
    <w:rsid w:val="00A13052"/>
    <w:rsid w:val="00A13D8B"/>
    <w:rsid w:val="00AC34C7"/>
    <w:rsid w:val="00AD56E1"/>
    <w:rsid w:val="00AE04E0"/>
    <w:rsid w:val="00B01626"/>
    <w:rsid w:val="00B57B0A"/>
    <w:rsid w:val="00B72174"/>
    <w:rsid w:val="00BA0F2C"/>
    <w:rsid w:val="00BA715A"/>
    <w:rsid w:val="00BF3463"/>
    <w:rsid w:val="00C22AA7"/>
    <w:rsid w:val="00C26619"/>
    <w:rsid w:val="00C27EE2"/>
    <w:rsid w:val="00C66189"/>
    <w:rsid w:val="00C70767"/>
    <w:rsid w:val="00C92190"/>
    <w:rsid w:val="00CA2FB5"/>
    <w:rsid w:val="00CA676B"/>
    <w:rsid w:val="00CB0C29"/>
    <w:rsid w:val="00CC36D6"/>
    <w:rsid w:val="00CD3E08"/>
    <w:rsid w:val="00CF12D3"/>
    <w:rsid w:val="00CF5991"/>
    <w:rsid w:val="00D01801"/>
    <w:rsid w:val="00D10863"/>
    <w:rsid w:val="00D1515B"/>
    <w:rsid w:val="00D37E88"/>
    <w:rsid w:val="00D42A0F"/>
    <w:rsid w:val="00D520C4"/>
    <w:rsid w:val="00D75C7B"/>
    <w:rsid w:val="00D92137"/>
    <w:rsid w:val="00DB0930"/>
    <w:rsid w:val="00DB4E2C"/>
    <w:rsid w:val="00DB52AC"/>
    <w:rsid w:val="00DC243D"/>
    <w:rsid w:val="00DE4F01"/>
    <w:rsid w:val="00DF131F"/>
    <w:rsid w:val="00DF206F"/>
    <w:rsid w:val="00E00C5F"/>
    <w:rsid w:val="00E117B6"/>
    <w:rsid w:val="00E258AA"/>
    <w:rsid w:val="00E56F0A"/>
    <w:rsid w:val="00E957FB"/>
    <w:rsid w:val="00EA1C85"/>
    <w:rsid w:val="00ED2821"/>
    <w:rsid w:val="00EE3CCA"/>
    <w:rsid w:val="00EE55F0"/>
    <w:rsid w:val="00EF5509"/>
    <w:rsid w:val="00F02545"/>
    <w:rsid w:val="00F0469F"/>
    <w:rsid w:val="00F06990"/>
    <w:rsid w:val="00F07E22"/>
    <w:rsid w:val="00F13F6F"/>
    <w:rsid w:val="00F47296"/>
    <w:rsid w:val="00F81046"/>
    <w:rsid w:val="00F83DF3"/>
    <w:rsid w:val="00F8681D"/>
    <w:rsid w:val="00FB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244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Garcia Garcia, Daniel Alberto</cp:lastModifiedBy>
  <cp:revision>3</cp:revision>
  <dcterms:created xsi:type="dcterms:W3CDTF">2014-04-08T23:35:00Z</dcterms:created>
  <dcterms:modified xsi:type="dcterms:W3CDTF">2014-04-08T23:38:00Z</dcterms:modified>
</cp:coreProperties>
</file>